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9»</w:t>
      </w: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276"/>
        <w:gridCol w:w="3969"/>
      </w:tblGrid>
      <w:tr w:rsidR="007C648A" w:rsidTr="003F099E">
        <w:tc>
          <w:tcPr>
            <w:tcW w:w="4536" w:type="dxa"/>
            <w:hideMark/>
          </w:tcPr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года</w:t>
            </w:r>
          </w:p>
          <w:p w:rsidR="007C648A" w:rsidRDefault="007C648A" w:rsidP="007C648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</w:tc>
        <w:tc>
          <w:tcPr>
            <w:tcW w:w="1276" w:type="dxa"/>
          </w:tcPr>
          <w:p w:rsidR="007C648A" w:rsidRDefault="007C648A" w:rsidP="003F09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Е.А. Тимошина </w:t>
            </w:r>
          </w:p>
          <w:p w:rsidR="007C648A" w:rsidRDefault="007C648A" w:rsidP="007C648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г.</w:t>
            </w:r>
          </w:p>
        </w:tc>
      </w:tr>
      <w:tr w:rsidR="007C648A" w:rsidTr="003F099E">
        <w:tc>
          <w:tcPr>
            <w:tcW w:w="4536" w:type="dxa"/>
          </w:tcPr>
          <w:p w:rsidR="007C648A" w:rsidRDefault="007C648A" w:rsidP="003F09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48A" w:rsidRDefault="007C648A" w:rsidP="003F09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7C648A" w:rsidRPr="00686830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A62">
        <w:rPr>
          <w:rFonts w:ascii="Times New Roman" w:hAnsi="Times New Roman" w:cs="Times New Roman"/>
          <w:sz w:val="32"/>
          <w:szCs w:val="32"/>
        </w:rPr>
        <w:t>ДОПОЛНИТЕЛЬНАЯ ОБЩЕОБРАЗОВАТЕЛЬНАЯ ОБЩЕРАЗВИВАЮЩАЯ ПРОГРАММА</w:t>
      </w:r>
    </w:p>
    <w:p w:rsidR="007C648A" w:rsidRPr="00DA1A62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(Центра образования «Точка роста»)</w:t>
      </w: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Pr="001F234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F234A">
        <w:rPr>
          <w:rFonts w:ascii="Times New Roman" w:hAnsi="Times New Roman" w:cs="Times New Roman"/>
          <w:sz w:val="28"/>
          <w:szCs w:val="28"/>
          <w:u w:val="single"/>
        </w:rPr>
        <w:t>Юный химик»</w:t>
      </w:r>
    </w:p>
    <w:p w:rsidR="007C648A" w:rsidRPr="00686830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8683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(название программы)</w:t>
      </w: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48A" w:rsidRPr="008E6621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6621"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7C648A" w:rsidRPr="00686830" w:rsidRDefault="007C648A" w:rsidP="007C648A">
      <w:pPr>
        <w:widowControl w:val="0"/>
        <w:spacing w:after="0" w:line="240" w:lineRule="auto"/>
        <w:ind w:firstLine="2552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</w:t>
      </w:r>
      <w:r w:rsidRPr="0068683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(ознакомительный, базовый, углубленный)</w:t>
      </w: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6621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7C648A" w:rsidRPr="000B57E1" w:rsidRDefault="007C648A" w:rsidP="007C648A">
      <w:pPr>
        <w:widowControl w:val="0"/>
        <w:spacing w:after="0" w:line="240" w:lineRule="auto"/>
        <w:ind w:firstLine="2410"/>
        <w:rPr>
          <w:rFonts w:ascii="Times New Roman" w:hAnsi="Times New Roman" w:cs="Times New Roman"/>
          <w:i/>
          <w:iCs/>
          <w:sz w:val="24"/>
          <w:szCs w:val="24"/>
        </w:rPr>
      </w:pPr>
      <w:r w:rsidRPr="000B57E1">
        <w:rPr>
          <w:rFonts w:ascii="Times New Roman" w:hAnsi="Times New Roman" w:cs="Times New Roman"/>
          <w:i/>
          <w:iCs/>
          <w:sz w:val="24"/>
          <w:szCs w:val="24"/>
        </w:rPr>
        <w:t>(количество учащихся)</w:t>
      </w: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Pr="008E6621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Pr="008E6621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 1 год</w:t>
      </w: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48A" w:rsidRPr="008E4680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8E4680">
        <w:rPr>
          <w:rFonts w:ascii="Times New Roman" w:hAnsi="Times New Roman" w:cs="Times New Roman"/>
          <w:b/>
          <w:bCs/>
          <w:sz w:val="28"/>
          <w:szCs w:val="28"/>
        </w:rPr>
        <w:t>-номер программы в Навигаторе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648A" w:rsidRPr="001C1D40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726"/>
      </w:tblGrid>
      <w:tr w:rsidR="007C648A" w:rsidTr="003F099E">
        <w:trPr>
          <w:trHeight w:val="1492"/>
        </w:trPr>
        <w:tc>
          <w:tcPr>
            <w:tcW w:w="4688" w:type="dxa"/>
          </w:tcPr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7C648A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:rsidR="007C648A" w:rsidRPr="006E1E0B" w:rsidRDefault="007C648A" w:rsidP="003F09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Елфимова Анна Григорьевна, учитель химии</w:t>
            </w:r>
          </w:p>
        </w:tc>
      </w:tr>
    </w:tbl>
    <w:p w:rsidR="007C648A" w:rsidRDefault="007C648A" w:rsidP="007C64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C648A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Родыки</w:t>
      </w:r>
      <w:proofErr w:type="spellEnd"/>
    </w:p>
    <w:p w:rsidR="007C648A" w:rsidRPr="00C82B71" w:rsidRDefault="007C648A" w:rsidP="007C6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2022год</w:t>
      </w: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с учетом Примерной программы воспитания, Основной образовательной программы М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№9 с.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Родыки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образования,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даптирова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программы основного общего образования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с.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Родыки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риентирована на реализацию в центре образования естественнонаучной и технологической направленностей «Точка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роста», созданного на базе МКОУ СОШ №9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одыки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развития у обучающихся естественнонаучной, математической, информационной грамотности, формирования критического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 совершенствования навыков естественнонаучной направленности, а также для практической отработ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ки учебного материала по учебному предмету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«Химия».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позволяет интегрировать реализуемые здесь подходы, структуру и содержание при организации обучения химии в 8―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классах, выстроенном на базе любого из доступных учебно-методических комплексов (УМК).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оборудования центра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«Точка роста» позволяет создать условия:</w:t>
      </w:r>
    </w:p>
    <w:p w:rsidR="00256B1F" w:rsidRPr="00680E49" w:rsidRDefault="00256B1F" w:rsidP="00256B1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расширения содержания школьного химического образования;</w:t>
      </w:r>
    </w:p>
    <w:p w:rsidR="00256B1F" w:rsidRPr="00680E49" w:rsidRDefault="00256B1F" w:rsidP="00256B1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повышения познавательной активности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естественнонаучной области;</w:t>
      </w:r>
    </w:p>
    <w:p w:rsidR="00256B1F" w:rsidRPr="00680E49" w:rsidRDefault="00256B1F" w:rsidP="00256B1F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Нормативная база</w:t>
      </w:r>
    </w:p>
    <w:p w:rsidR="00256B1F" w:rsidRPr="00680E49" w:rsidRDefault="00256B1F" w:rsidP="00256B1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.12 .2012 № 273-ФЗ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 .07 .2020) «Об образовании в Российской Федерации» (с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в силу с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01.09.2020) . — URL: 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/cons_doc_LAW_140174 (дата обращения: 28 .09 .2020)</w:t>
      </w:r>
    </w:p>
    <w:p w:rsidR="00256B1F" w:rsidRPr="00680E49" w:rsidRDefault="00256B1F" w:rsidP="00256B1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consultant.ru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link?req=doc&amp;base=LAW&amp;n=319308&amp;demo=1 (дата обращения: 10.03.2021)</w:t>
      </w:r>
    </w:p>
    <w:p w:rsidR="00256B1F" w:rsidRPr="00680E49" w:rsidRDefault="00256B1F" w:rsidP="00256B1F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«Развитие образования» (утверждена постановлением Правительства РФ от 26 .12</w:t>
      </w:r>
      <w:proofErr w:type="gramEnd"/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.2017 № 1642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 .02 .2021) «Об утверждении государственной программы Российской Федерации «Развитие образования» . — URL: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/cons_doc_LAW_286474/cf742885e783e08d938 7d7364e34f26f87ec138f (дата обращения: 10 .03 .2021) 4.Профессиональный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2014 г . № 1115н и от 5 августа 2016 г . № 422н) . — URL: //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http://профстандартпедагога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</w:t>
      </w:r>
    </w:p>
    <w:p w:rsidR="00256B1F" w:rsidRPr="00680E49" w:rsidRDefault="00256B1F" w:rsidP="00256B1F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profstandart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rosmintrud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obshchiy-infor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matsionnyy-blok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natsionalnyy-reestr-professionalnykh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standartov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reestr-professionalnykh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standartov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index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php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? ELEMENT_ID=48583 (дата обращения: 10 .03 .2021)</w:t>
      </w:r>
    </w:p>
    <w:p w:rsidR="00256B1F" w:rsidRPr="00680E49" w:rsidRDefault="00256B1F" w:rsidP="00256B1F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 . № 1897) (ред.21.12.2020)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https://fgos.ru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 . № 413) (ред.11 .12 .2020)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https://fgos.ru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 8.Методические рекомендации по созданию и функционированию детских технопарков «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базе общеобразовательных организаций (утверждены распоряжением Министерства просвещения РФ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Р-4) . —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URL: http://www .consultant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/document/cons_doc_LAW_374695 (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10 .03 .2021)</w:t>
      </w:r>
    </w:p>
    <w:p w:rsidR="00256B1F" w:rsidRPr="00680E49" w:rsidRDefault="00256B1F" w:rsidP="00256B1F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просвещения РФ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-5) -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consultant.ru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/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document/cons_doc_LAW_374572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обращения: 10 .03 .2021)</w:t>
      </w:r>
    </w:p>
    <w:p w:rsidR="00256B1F" w:rsidRPr="00680E49" w:rsidRDefault="00256B1F" w:rsidP="00256B1F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Р-6)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http://www.consultant.ru/document/cons_doc_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LAW_374694/ (дата обращения: 10 .03 .2021)</w:t>
      </w:r>
    </w:p>
    <w:p w:rsidR="00256B1F" w:rsidRPr="00256B1F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56B1F" w:rsidRPr="00256B1F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56B1F" w:rsidRPr="00256B1F" w:rsidRDefault="00256B1F" w:rsidP="00256B1F">
      <w:pPr>
        <w:spacing w:after="0"/>
        <w:ind w:left="-5" w:right="18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программы.</w:t>
      </w:r>
    </w:p>
    <w:p w:rsidR="00256B1F" w:rsidRPr="00680E49" w:rsidRDefault="00256B1F" w:rsidP="00256B1F">
      <w:pPr>
        <w:spacing w:after="5" w:line="271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 год и разбита на модули, общее количество часов -  107ч.</w:t>
      </w: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Краткое описание подходов к структурированию материалов</w:t>
      </w:r>
      <w:proofErr w:type="gramStart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</w:t>
      </w:r>
      <w:proofErr w:type="gramEnd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образовательной программе (ОП) представлены следующие разделы:</w:t>
      </w:r>
    </w:p>
    <w:p w:rsidR="00256B1F" w:rsidRPr="00680E49" w:rsidRDefault="00256B1F" w:rsidP="00256B1F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.Методы изучения веществ и химических явлений. Экспериментальные основы химии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6B1F" w:rsidRPr="00680E49" w:rsidRDefault="00256B1F" w:rsidP="00256B1F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Первоначальные химические понятия . 3 . Растворы. 4.Основные классы неорганических соединений. 5. Теория электролитической диссоциации. 6. Химические реакции. 7. Химические элементы (свойства металлов, неметаллов и их соединений).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 изучения предмета «Химия» на этапе основного общего образования отводится 140 часов: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 - 70 часов; 9 класс ―70 часов. 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химических реакций и методам их осуществления.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принципов построения программы является принцип доступности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256B1F" w:rsidRPr="00256B1F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Формируемые знания должны стать основой системы убеждений школьника, центральным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 его научного мировоззрения</w:t>
      </w:r>
    </w:p>
    <w:p w:rsidR="00256B1F" w:rsidRPr="00256B1F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256B1F" w:rsidRPr="00256B1F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Описание материально-технической базы центра «Точка роста»,</w:t>
      </w:r>
    </w:p>
    <w:p w:rsidR="00256B1F" w:rsidRPr="00680E49" w:rsidRDefault="00256B1F" w:rsidP="00256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используемого для реализацииобразовательных программ в рамках преподавания химии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Цифровая (компьютерная) лаборатория (ЦЛ),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программно-аппаратный комплекс,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датчиковая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температуры платиновый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температуры </w:t>
      </w:r>
      <w:proofErr w:type="spell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термопарный</w:t>
      </w:r>
      <w:proofErr w:type="spell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оптической плотности (колориметр)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</w:t>
      </w:r>
      <w:proofErr w:type="spell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</w:t>
      </w:r>
      <w:proofErr w:type="spell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водородного показателя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) водных растворов в различных исследованиях объектов окружающей среды.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электропроводности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хлорид-ионов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Cl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 Потенциал ИСЭ определяют относительно электрода сравнения, как правило, хлорсеребряного.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Датчик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нитрат-ионов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Микроскоп цифровой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изучения формы кристаллов и наблюдения за ростом кристаллов.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Аппарат для проведения химических реакций (АПХР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предназначен для получения и демонстрации свойств токсичных паров и газов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ств хл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ора, сероводорода.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Прибор для демонстрации зависимости скорости химических реакций от различных факторов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при изучении темы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Пипетка-дозатор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пипетки- дозаторы одноканальные, позволяющие настроить необходимый объём отбираемой жидкости в трёх различных диапазонах.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Баня комбинированная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Прибор для получения газов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для получения небольших количеств газов: водорода, кислорода (из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водорода), углекислого газа.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</w:t>
      </w:r>
      <w:r w:rsidRPr="00256B1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бочая программа по химии для 8―11</w:t>
      </w: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классов</w:t>
      </w:r>
    </w:p>
    <w:p w:rsidR="00256B1F" w:rsidRPr="00680E49" w:rsidRDefault="00256B1F" w:rsidP="00256B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 использованием оборудования центра «Точка роста»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центра «Точка роста» обеспечивается реализация образовательных программ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технологической направленностей, разработанных в соответствии с требованиями законодательства в сфере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и с учётом рекомендаций Федерального оператора учебного предмета «Химия».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оборудования «Точка роста» при реализации данной ОП позволяет создать условия: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расширения содержания школьного химического образования;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-для повышения познавательной активности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естественнонаучной области;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ПЛАНИРУЕМЫЕ РЕЗУЛЬТАТЫ ОСВОЕНИЯ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 ПРЕДМЕТА «ХИМИЯ» В ОСНОВНОЙ ШКОЛЕ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химии в основной школе направлено на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личностных,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освоения учебного предмета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Личностные результаты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нравственными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отражают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части: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Патриотического воспитания</w:t>
      </w:r>
    </w:p>
    <w:p w:rsidR="00256B1F" w:rsidRPr="00680E49" w:rsidRDefault="00256B1F" w:rsidP="00256B1F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ценностного отношения к отечественному культурному, историческому и научному наследию, понимания значения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мической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научных знаниях об устройстве мира и общества;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Гражданского воспитания</w:t>
      </w:r>
    </w:p>
    <w:p w:rsidR="00256B1F" w:rsidRPr="00680E49" w:rsidRDefault="00256B1F" w:rsidP="00256B1F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Ценности научного познания</w:t>
      </w:r>
    </w:p>
    <w:p w:rsidR="00256B1F" w:rsidRPr="00680E49" w:rsidRDefault="00256B1F" w:rsidP="00256B1F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мировоззренческих представлений о веществе и химической реакции, соответствующих современному уровню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256B1F" w:rsidRPr="00680E49" w:rsidRDefault="00256B1F" w:rsidP="00256B1F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256B1F" w:rsidRPr="00680E49" w:rsidRDefault="00256B1F" w:rsidP="00256B1F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56B1F" w:rsidRPr="00680E49" w:rsidRDefault="00256B1F" w:rsidP="00256B1F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Формирования культуры здоровья</w:t>
      </w:r>
    </w:p>
    <w:p w:rsidR="00256B1F" w:rsidRPr="00680E49" w:rsidRDefault="00256B1F" w:rsidP="00256B1F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Трудового воспитания</w:t>
      </w:r>
    </w:p>
    <w:p w:rsidR="00256B1F" w:rsidRPr="00680E49" w:rsidRDefault="00256B1F" w:rsidP="00256B1F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коммуникативной компетентности в общественно полезной,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исследовательской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  <w:proofErr w:type="gramEnd"/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Экологического воспитания</w:t>
      </w:r>
    </w:p>
    <w:p w:rsidR="00256B1F" w:rsidRPr="00680E49" w:rsidRDefault="00256B1F" w:rsidP="00256B1F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 безопасного поведения при работе с веществами, а также в ситуациях, угрожающих здоровью и жизни людей;</w:t>
      </w:r>
    </w:p>
    <w:p w:rsidR="00256B1F" w:rsidRPr="00680E49" w:rsidRDefault="00256B1F" w:rsidP="00256B1F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глобального характера экологических проблем и пу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их решения посредством методов химии;</w:t>
      </w:r>
    </w:p>
    <w:p w:rsidR="00256B1F" w:rsidRPr="00680E49" w:rsidRDefault="00256B1F" w:rsidP="00256B1F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Метапредметные</w:t>
      </w:r>
      <w:proofErr w:type="spellEnd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результаты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Базовыми логическими действиями</w:t>
      </w:r>
    </w:p>
    <w:p w:rsidR="00256B1F" w:rsidRPr="00680E49" w:rsidRDefault="00256B1F" w:rsidP="00256B1F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следственные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между объектами изучения; строить логические рассуждения (индуктивные, дедуктивные, по аналогии);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выводы и заключения;</w:t>
      </w:r>
    </w:p>
    <w:p w:rsidR="00256B1F" w:rsidRPr="00680E49" w:rsidRDefault="00256B1F" w:rsidP="00256B1F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познавательных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Базовыми исследовательскими действиями</w:t>
      </w:r>
    </w:p>
    <w:p w:rsidR="00256B1F" w:rsidRPr="00680E49" w:rsidRDefault="00256B1F" w:rsidP="00256B1F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56B1F" w:rsidRPr="00680E49" w:rsidRDefault="00256B1F" w:rsidP="00256B1F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приобретение опыта по планированию, организации и проведению ученических экспериментов: умение наблюдать за хо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Работой с информацией</w:t>
      </w:r>
    </w:p>
    <w:p w:rsidR="00256B1F" w:rsidRPr="00680E49" w:rsidRDefault="00256B1F" w:rsidP="00256B1F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выбирать, анализировать и интерпретировать ин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популярная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 химического содержания, справочные пособия, ресурсы Интернета);</w:t>
      </w:r>
    </w:p>
    <w:p w:rsidR="00256B1F" w:rsidRPr="00680E49" w:rsidRDefault="00256B1F" w:rsidP="00256B1F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применять различные методы и запросы при по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коммуникативных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овладение культурой активного использования различных поисковых систем;</w:t>
      </w:r>
      <w:proofErr w:type="gramEnd"/>
    </w:p>
    <w:p w:rsidR="00256B1F" w:rsidRPr="00680E49" w:rsidRDefault="00256B1F" w:rsidP="00256B1F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Универсальными коммуникативными действиями</w:t>
      </w:r>
    </w:p>
    <w:p w:rsidR="00256B1F" w:rsidRPr="00680E49" w:rsidRDefault="00256B1F" w:rsidP="00256B1F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256B1F" w:rsidRPr="00680E49" w:rsidRDefault="00256B1F" w:rsidP="00256B1F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56B1F" w:rsidRPr="00680E49" w:rsidRDefault="00256B1F" w:rsidP="00256B1F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256B1F" w:rsidRPr="00680E49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Универсальными регулятивными действиями</w:t>
      </w:r>
    </w:p>
    <w:p w:rsidR="00256B1F" w:rsidRPr="00680E49" w:rsidRDefault="00256B1F" w:rsidP="00256B1F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256B1F" w:rsidRPr="00680E49" w:rsidRDefault="00256B1F" w:rsidP="00256B1F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умением использовать и анализировать контексты, предлагаемые в условии заданий.</w:t>
      </w:r>
    </w:p>
    <w:p w:rsidR="00256B1F" w:rsidRPr="00680E49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Предметные результаты</w:t>
      </w:r>
    </w:p>
    <w:p w:rsidR="00256B1F" w:rsidRDefault="00256B1F" w:rsidP="00256B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256B1F" w:rsidRPr="00256B1F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spacing w:after="0"/>
        <w:ind w:left="25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программы </w:t>
      </w:r>
    </w:p>
    <w:p w:rsidR="00256B1F" w:rsidRPr="00256B1F" w:rsidRDefault="00256B1F" w:rsidP="00256B1F">
      <w:pPr>
        <w:numPr>
          <w:ilvl w:val="0"/>
          <w:numId w:val="18"/>
        </w:numPr>
        <w:spacing w:after="8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Модуль «Химия – наука о веществах и их превращениях» -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Химия или магия? Немного из истории химии. Алхимия. Химия вчера, сегодня, завтра. </w:t>
      </w:r>
    </w:p>
    <w:p w:rsidR="00256B1F" w:rsidRPr="00256B1F" w:rsidRDefault="00256B1F" w:rsidP="00256B1F">
      <w:pPr>
        <w:spacing w:after="5" w:line="271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безопасности в кабинете химии. </w:t>
      </w:r>
    </w:p>
    <w:p w:rsidR="00256B1F" w:rsidRPr="00256B1F" w:rsidRDefault="00256B1F" w:rsidP="00256B1F">
      <w:pPr>
        <w:spacing w:after="5" w:line="271" w:lineRule="auto"/>
        <w:ind w:left="-15" w:right="43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Лабораторное оборудование. Знакомство с раздаточным оборудованием для практических и лабораторных работ. Посуда, еѐ виды и назначение. Реактивы и их классы. Обращение с кислотами, щелочами, ядовитыми веществами. Меры первой   помощи при химических ожогах и отравлениях. Выработка навыков безопасной работы.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Демонстрация. Удивительные опыты.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работа. Знакомство с оборудованием для практических и лабораторных работ. </w:t>
      </w:r>
    </w:p>
    <w:p w:rsidR="00256B1F" w:rsidRPr="00256B1F" w:rsidRDefault="00256B1F" w:rsidP="00256B1F">
      <w:pPr>
        <w:spacing w:after="27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numPr>
          <w:ilvl w:val="0"/>
          <w:numId w:val="18"/>
        </w:numPr>
        <w:spacing w:after="8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Модуль «Вещества вокруг тебя, оглянись!» –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Вещество, физические свойства веществ. Отличие чистых веществ от смесей. Способы разделения смесей.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Вода – многое ли мы о ней знаем? Вода и еѐ свойства. Что необычного в воде? Вода пресная и морская. Способы очистки воды: отставание, фильтрование, обеззараживание.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Столовый уксус и уксусная эссенция. Свойства уксусной кислоты и еѐ физиологическое воздействие.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Питьевая сода. Свойства и применение.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Чай, состав, свойства, физиологическое действие на организм человека.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Мыло или мыла? Отличие хозяйственного мыла 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туалетного. Щелочной характер хозяйственного мыла.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Лосьоны, духи, кремы и прочая парфюмерия. Могут ли представлять опасность косметические препараты? Можно ли самому изготовить духи?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Многообразие лекарственных веществ. Какие лекарства мы обычно можем встретить в своей домашней аптечке?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Аптечный йод и его свойства. Почему йод надо держать в плотно закупоренной  склянке. «Зелѐнка» или раствор 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бриллиантового</w:t>
      </w:r>
      <w:proofErr w:type="gram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зелѐного. Перекись водорода и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гидроперит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56B1F" w:rsidRPr="00256B1F" w:rsidRDefault="00256B1F" w:rsidP="00256B1F">
      <w:pPr>
        <w:spacing w:after="5" w:line="271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перекиси водорода.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Аспирин или ацетилсалициловая кислота и его свойства. Опасность при применении аспирина.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Крахмал, его свойства и применение. Образование крахмала в листьях растений. Глюкоза, ее свойства и применение. 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Маргарин, сливочное и растительное масло, сало. Чего мы о них не знаем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Растительные и животные масла. </w:t>
      </w:r>
    </w:p>
    <w:p w:rsidR="00256B1F" w:rsidRPr="00256B1F" w:rsidRDefault="00256B1F" w:rsidP="00256B1F">
      <w:pPr>
        <w:spacing w:after="5" w:line="271" w:lineRule="auto"/>
        <w:ind w:left="-15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1. Знакомство с оборудованием для практических и лабораторных работ.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2. Свойства веществ. Разделение смеси красителей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3. Свойства воды.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1.  Очистка воды. 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4. Свойства уксусной кислоты.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5. Свойства питьевой соды.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6. Свойства чая. 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7. Свойства мыла.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8. Сравнение моющих свойств мыла и СМС.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Лабораторная работа 9. Изготовим духи сами.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10. Необычные свойства 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обычных зелѐнки и йода.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11 Получение кислорода из перекиси водорода.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12. Свойства аспирина.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13. Свойства крахмала.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14. Свойства глюкозы.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15. Свойства растительного и сливочного масел. </w:t>
      </w:r>
    </w:p>
    <w:p w:rsidR="00256B1F" w:rsidRPr="00256B1F" w:rsidRDefault="00256B1F" w:rsidP="00256B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spacing w:after="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spacing w:after="8" w:line="266" w:lineRule="auto"/>
        <w:ind w:left="29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3Модуль  «Увлекательная химия для экспериментаторов» -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Симпатические чернила: назначение, простейшие рецепты.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акварельных красок. Правила обращения с ними.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мыльных пузырей. Физика мыльных пузырей.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школьного мела.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Индикаторы. Изменение окраски индикаторов в различных средах.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Лабораторная работа 16. «Секретные чернила».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17. «Получение акварельных красок».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18. «Мыльные опыты».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19. «Как выбрать школьный мел».  </w:t>
      </w:r>
    </w:p>
    <w:p w:rsidR="00256B1F" w:rsidRPr="00256B1F" w:rsidRDefault="00256B1F" w:rsidP="00256B1F">
      <w:pPr>
        <w:spacing w:after="5" w:line="271" w:lineRule="auto"/>
        <w:ind w:left="294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Лабораторная работа 20. «Изготовление школьных мелков». </w:t>
      </w:r>
    </w:p>
    <w:p w:rsidR="00256B1F" w:rsidRPr="00256B1F" w:rsidRDefault="00256B1F" w:rsidP="00256B1F">
      <w:pPr>
        <w:spacing w:after="5" w:line="271" w:lineRule="auto"/>
        <w:ind w:left="294" w:right="66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работа 21. «Определение среды раствора с помощью индикаторов».</w:t>
      </w:r>
    </w:p>
    <w:p w:rsidR="00256B1F" w:rsidRPr="00256B1F" w:rsidRDefault="00256B1F" w:rsidP="00256B1F">
      <w:pPr>
        <w:spacing w:after="5" w:line="271" w:lineRule="auto"/>
        <w:ind w:left="294" w:right="66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Лабораторная работа 22. «Приготовление растительных индикаторов и определение с помощью них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раствора». </w:t>
      </w:r>
    </w:p>
    <w:p w:rsidR="00256B1F" w:rsidRPr="00256B1F" w:rsidRDefault="00256B1F" w:rsidP="00256B1F">
      <w:pPr>
        <w:spacing w:after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spacing w:after="8" w:line="266" w:lineRule="auto"/>
        <w:ind w:left="-15" w:right="3051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4Модуль  «Что мы узнали о химии?»  – </w:t>
      </w:r>
    </w:p>
    <w:p w:rsidR="00256B1F" w:rsidRPr="00256B1F" w:rsidRDefault="00256B1F" w:rsidP="00256B1F">
      <w:pPr>
        <w:spacing w:after="8" w:line="266" w:lineRule="auto"/>
        <w:ind w:left="-15" w:right="30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6B1F" w:rsidRPr="00256B1F" w:rsidSect="00D4291C">
          <w:footerReference w:type="default" r:id="rId7"/>
          <w:pgSz w:w="11912" w:h="16840"/>
          <w:pgMar w:top="964" w:right="907" w:bottom="964" w:left="964" w:header="720" w:footer="720" w:gutter="0"/>
          <w:cols w:space="720"/>
        </w:sect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и защита мини-проектов</w:t>
      </w:r>
    </w:p>
    <w:p w:rsidR="00256B1F" w:rsidRPr="00256B1F" w:rsidRDefault="00256B1F" w:rsidP="00256B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B1F" w:rsidRPr="00256B1F" w:rsidRDefault="00256B1F" w:rsidP="00256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B1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0845" w:type="dxa"/>
        <w:tblInd w:w="-1139" w:type="dxa"/>
        <w:tblLook w:val="04A0"/>
      </w:tblPr>
      <w:tblGrid>
        <w:gridCol w:w="832"/>
        <w:gridCol w:w="8296"/>
        <w:gridCol w:w="1717"/>
      </w:tblGrid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ind w:left="-1106" w:firstLine="1106"/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Химия — наука о веществах и превращениях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02.09-06.09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Природа. Явления природы. Человек – часть природы. Влияние человека на природу.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06.09-09.09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Необходимость изучения природы и бережного отношения к ней. Охрана природы.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13.09-13.09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Тела и вещества. Что изучает химия.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16.09-20.09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Краткий очерк истории химии. Алхимия.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20.09-23.09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Научные методы изучения природы: наблюдение, опыт, теория.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27.09-27.09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Лабораторное        оборудование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30.09-04.10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Характеристики тел и веществ (форма, объем, цвет, запах).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04.10-07.10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Твердое, жидкое и газообразное состояния вещества.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11.10-11.10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Делимость вещества. Молекулы, атомы, ионы.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Движение частиц вещества. Диффузия в твердых телах, жидкостях и газах.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18.10-21.10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и свойства твердых тел, жидкостей и газов с молекулярной точки зрения.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25.10-25.10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Чистые вещества и    смеси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Очистка воды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08.11-08.11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Уксусная кислота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Пищевая сода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15.11-18.11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и химические явления. Химические реакции, их признаки и условия их протекания.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22.11-22.11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Сохранение массы вещества при химических реакциях.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Реакции разложения и соединения. Горение как реакция соединения.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29.11-02.12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Оксиды (углекислый газ, негашеная известь, кварц). Нахождение в природе, применение.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06.12-06.12-09.12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Кислоты, правила работы с кислотами, их применение. Кислота в желудке человека. Кислотные дожди.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13.12-13.12-16.12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Pr="00256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lastRenderedPageBreak/>
              <w:t>Основания. Правила работы с ними, их свойства, применение.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20.12-20.12-</w:t>
            </w:r>
            <w:r w:rsidRPr="00256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23.12-27.12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49-51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Соли (поваренная соль, сода, мел, мрамор, известняк, медный купорос</w:t>
            </w:r>
            <w:proofErr w:type="gramStart"/>
            <w:r w:rsidRPr="00256B1F">
              <w:rPr>
                <w:rStyle w:val="c4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256B1F">
              <w:rPr>
                <w:rStyle w:val="c4"/>
                <w:color w:val="000000"/>
                <w:sz w:val="28"/>
                <w:szCs w:val="28"/>
              </w:rPr>
              <w:t>. Наиболее характерные применения солей.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27.12-30.12-10.01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Углеводы (глюкоза, сахароза, крахмал), некоторые их свойства, применение.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10.01-13.01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Белки, их роль в жизни человека, искусственная пища.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17.01-17.01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Жиры, их роль в жизни человека, использование в технике.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58-60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56B1F">
              <w:rPr>
                <w:rStyle w:val="c4"/>
                <w:color w:val="000000"/>
                <w:sz w:val="28"/>
                <w:szCs w:val="28"/>
              </w:rPr>
              <w:t>Природный газ и нефть, продукты их переработки.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24.01-27.01-31.01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Мыло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03.02-07.02</w:t>
            </w:r>
          </w:p>
        </w:tc>
      </w:tr>
      <w:tr w:rsidR="00256B1F" w:rsidRPr="00256B1F" w:rsidTr="00030B62">
        <w:trPr>
          <w:trHeight w:val="36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СМС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07.02-10.02</w:t>
            </w:r>
          </w:p>
        </w:tc>
      </w:tr>
      <w:tr w:rsidR="00256B1F" w:rsidRPr="00256B1F" w:rsidTr="00030B62">
        <w:trPr>
          <w:trHeight w:val="39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Косметические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14.02-14.02-17.02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Аптечный йод и зеленка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Перекись водорода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21.02-24.02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Аспирин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28.02-28.02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Крахмал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Глюкоза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07.03-10.03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Жиры и масла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14.03-14.03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Понятие о симпатических чернилах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Секретные чернила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Состав акварельных красок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Мыльные пузыри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Понятие о мыльных пузырях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Изучение влияния внешних факторов на мыльные пузыри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Обычный и необычный школьный мел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Изготовление школьных мелков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Изготовление школьных мелков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Понятие об индикаторах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Понятие об индикаторах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Изготовление растительных индикаторов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Изготовление растительных индикаторов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92-97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выполнением проектов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18.04-18.04-21.04-25.04-</w:t>
            </w:r>
            <w:r w:rsidRPr="00256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25.04-28.04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98-100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05.05-12.05-16.05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Занимательные опыты по теме: «Химические реакции вокруг нас».</w:t>
            </w:r>
          </w:p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демонстрационных опытов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дидактических игр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103-105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Вперед к покорению вершин олимпиад</w:t>
            </w:r>
          </w:p>
          <w:p w:rsidR="00256B1F" w:rsidRPr="00256B1F" w:rsidRDefault="00256B1F" w:rsidP="00030B62">
            <w:pPr>
              <w:tabs>
                <w:tab w:val="left" w:pos="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олимпиадных задач различного уровня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23.05-23.05-26.05</w:t>
            </w:r>
          </w:p>
        </w:tc>
      </w:tr>
      <w:tr w:rsidR="00256B1F" w:rsidRPr="00256B1F" w:rsidTr="00030B6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 наглядных пособий, простейших приборов, конкурсных газет, выращенных кристаллов, презентаций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F" w:rsidRPr="00256B1F" w:rsidRDefault="00256B1F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1F">
              <w:rPr>
                <w:rFonts w:ascii="Times New Roman" w:hAnsi="Times New Roman" w:cs="Times New Roman"/>
                <w:sz w:val="28"/>
                <w:szCs w:val="28"/>
              </w:rPr>
              <w:t>30.05-30.05</w:t>
            </w:r>
          </w:p>
        </w:tc>
      </w:tr>
    </w:tbl>
    <w:p w:rsidR="00256B1F" w:rsidRPr="00256B1F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B1F" w:rsidRPr="00256B1F" w:rsidRDefault="00256B1F" w:rsidP="00256B1F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80218" w:rsidRPr="00256B1F" w:rsidRDefault="00580218">
      <w:pPr>
        <w:rPr>
          <w:rFonts w:ascii="Times New Roman" w:hAnsi="Times New Roman" w:cs="Times New Roman"/>
          <w:sz w:val="28"/>
          <w:szCs w:val="28"/>
        </w:rPr>
      </w:pPr>
    </w:p>
    <w:sectPr w:rsidR="00580218" w:rsidRPr="00256B1F" w:rsidSect="005A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18" w:rsidRDefault="00580218" w:rsidP="00580218">
      <w:pPr>
        <w:spacing w:after="0" w:line="240" w:lineRule="auto"/>
      </w:pPr>
      <w:r>
        <w:separator/>
      </w:r>
    </w:p>
  </w:endnote>
  <w:endnote w:type="continuationSeparator" w:id="1">
    <w:p w:rsidR="00580218" w:rsidRDefault="00580218" w:rsidP="0058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7754"/>
      <w:docPartObj>
        <w:docPartGallery w:val="Page Numbers (Bottom of Page)"/>
        <w:docPartUnique/>
      </w:docPartObj>
    </w:sdtPr>
    <w:sdtContent>
      <w:p w:rsidR="00D4291C" w:rsidRDefault="00580218">
        <w:pPr>
          <w:pStyle w:val="a4"/>
        </w:pPr>
        <w:r>
          <w:fldChar w:fldCharType="begin"/>
        </w:r>
        <w:r w:rsidR="00256B1F">
          <w:instrText>PAGE   \* MERGEFORMAT</w:instrText>
        </w:r>
        <w:r>
          <w:fldChar w:fldCharType="separate"/>
        </w:r>
        <w:r w:rsidR="007C648A">
          <w:rPr>
            <w:noProof/>
          </w:rPr>
          <w:t>1</w:t>
        </w:r>
        <w:r>
          <w:fldChar w:fldCharType="end"/>
        </w:r>
      </w:p>
    </w:sdtContent>
  </w:sdt>
  <w:p w:rsidR="00D4291C" w:rsidRDefault="007C64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18" w:rsidRDefault="00580218" w:rsidP="00580218">
      <w:pPr>
        <w:spacing w:after="0" w:line="240" w:lineRule="auto"/>
      </w:pPr>
      <w:r>
        <w:separator/>
      </w:r>
    </w:p>
  </w:footnote>
  <w:footnote w:type="continuationSeparator" w:id="1">
    <w:p w:rsidR="00580218" w:rsidRDefault="00580218" w:rsidP="0058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39"/>
    <w:multiLevelType w:val="multilevel"/>
    <w:tmpl w:val="76D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32B"/>
    <w:multiLevelType w:val="multilevel"/>
    <w:tmpl w:val="BE7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E3499"/>
    <w:multiLevelType w:val="multilevel"/>
    <w:tmpl w:val="FBB2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C77A9"/>
    <w:multiLevelType w:val="multilevel"/>
    <w:tmpl w:val="E5D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11A6"/>
    <w:multiLevelType w:val="multilevel"/>
    <w:tmpl w:val="6EE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A71A0"/>
    <w:multiLevelType w:val="hybridMultilevel"/>
    <w:tmpl w:val="9C48FF16"/>
    <w:lvl w:ilvl="0" w:tplc="88A80DF0">
      <w:start w:val="1"/>
      <w:numFmt w:val="decimal"/>
      <w:lvlText w:val="%1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456B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0130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46A1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672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281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A22E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C9DB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125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2F53A9"/>
    <w:multiLevelType w:val="multilevel"/>
    <w:tmpl w:val="7F0E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3287F"/>
    <w:multiLevelType w:val="multilevel"/>
    <w:tmpl w:val="74FE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B29C6"/>
    <w:multiLevelType w:val="multilevel"/>
    <w:tmpl w:val="8AD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160CB"/>
    <w:multiLevelType w:val="multilevel"/>
    <w:tmpl w:val="2D0E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F3A78"/>
    <w:multiLevelType w:val="multilevel"/>
    <w:tmpl w:val="A02C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97843"/>
    <w:multiLevelType w:val="multilevel"/>
    <w:tmpl w:val="0DBA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572D"/>
    <w:multiLevelType w:val="multilevel"/>
    <w:tmpl w:val="584C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70598"/>
    <w:multiLevelType w:val="multilevel"/>
    <w:tmpl w:val="9698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61D80"/>
    <w:multiLevelType w:val="multilevel"/>
    <w:tmpl w:val="E4BE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B1B7B"/>
    <w:multiLevelType w:val="multilevel"/>
    <w:tmpl w:val="CB14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919F4"/>
    <w:multiLevelType w:val="multilevel"/>
    <w:tmpl w:val="C3D0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84AA0"/>
    <w:multiLevelType w:val="multilevel"/>
    <w:tmpl w:val="6248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B1F"/>
    <w:rsid w:val="00256B1F"/>
    <w:rsid w:val="00580218"/>
    <w:rsid w:val="007C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56B1F"/>
    <w:pPr>
      <w:tabs>
        <w:tab w:val="center" w:pos="4677"/>
        <w:tab w:val="right" w:pos="9355"/>
      </w:tabs>
      <w:spacing w:after="0" w:line="240" w:lineRule="auto"/>
      <w:ind w:left="83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256B1F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4">
    <w:name w:val="c4"/>
    <w:basedOn w:val="a0"/>
    <w:rsid w:val="00256B1F"/>
  </w:style>
  <w:style w:type="paragraph" w:customStyle="1" w:styleId="c0">
    <w:name w:val="c0"/>
    <w:basedOn w:val="a"/>
    <w:rsid w:val="0025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4358</Words>
  <Characters>24841</Characters>
  <Application>Microsoft Office Word</Application>
  <DocSecurity>0</DocSecurity>
  <Lines>207</Lines>
  <Paragraphs>58</Paragraphs>
  <ScaleCrop>false</ScaleCrop>
  <Company>Microsoft</Company>
  <LinksUpToDate>false</LinksUpToDate>
  <CharactersWithSpaces>29141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2023-04-03T10:32:00Z</dcterms:created>
  <dcterms:modified xsi:type="dcterms:W3CDTF">2023-04-03T12:00:00Z</dcterms:modified>
</cp:coreProperties>
</file>